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94" w:rsidRPr="0013142E" w:rsidRDefault="00176C32" w:rsidP="0013142E">
      <w:pPr>
        <w:jc w:val="center"/>
        <w:rPr>
          <w:rFonts w:ascii="Times New Roman" w:hAnsi="Times New Roman" w:cs="Times New Roman"/>
          <w:b/>
          <w:sz w:val="28"/>
          <w:szCs w:val="28"/>
        </w:rPr>
      </w:pPr>
      <w:r w:rsidRPr="0013142E">
        <w:rPr>
          <w:rFonts w:ascii="Times New Roman" w:hAnsi="Times New Roman" w:cs="Times New Roman"/>
          <w:b/>
          <w:sz w:val="28"/>
          <w:szCs w:val="28"/>
        </w:rPr>
        <w:t>ĐỊA LÍ 9</w:t>
      </w:r>
    </w:p>
    <w:p w:rsidR="00176C32" w:rsidRPr="0013142E" w:rsidRDefault="00176C32" w:rsidP="0013142E">
      <w:pPr>
        <w:jc w:val="center"/>
        <w:rPr>
          <w:rFonts w:ascii="Times New Roman" w:hAnsi="Times New Roman" w:cs="Times New Roman"/>
          <w:b/>
          <w:sz w:val="28"/>
          <w:szCs w:val="28"/>
        </w:rPr>
      </w:pPr>
      <w:r w:rsidRPr="0013142E">
        <w:rPr>
          <w:rFonts w:ascii="Times New Roman" w:hAnsi="Times New Roman" w:cs="Times New Roman"/>
          <w:b/>
          <w:sz w:val="28"/>
          <w:szCs w:val="28"/>
        </w:rPr>
        <w:t>Tuần 23 – Tiết 40</w:t>
      </w:r>
      <w:bookmarkStart w:id="0" w:name="_GoBack"/>
      <w:bookmarkEnd w:id="0"/>
    </w:p>
    <w:p w:rsidR="00176C32" w:rsidRPr="0013142E" w:rsidRDefault="00176C32" w:rsidP="0013142E">
      <w:pPr>
        <w:jc w:val="center"/>
        <w:rPr>
          <w:rFonts w:ascii="Times New Roman" w:hAnsi="Times New Roman" w:cs="Times New Roman"/>
          <w:b/>
          <w:sz w:val="28"/>
          <w:szCs w:val="28"/>
        </w:rPr>
      </w:pPr>
      <w:r w:rsidRPr="0013142E">
        <w:rPr>
          <w:rFonts w:ascii="Times New Roman" w:hAnsi="Times New Roman" w:cs="Times New Roman"/>
          <w:b/>
          <w:sz w:val="28"/>
          <w:szCs w:val="28"/>
        </w:rPr>
        <w:t>Bài 35 : VÙNG ĐỒNG BẰNG SÔNG CỬU LONG</w:t>
      </w:r>
    </w:p>
    <w:p w:rsidR="00176C32" w:rsidRDefault="00FE3CFF" w:rsidP="00FE3CFF">
      <w:pPr>
        <w:rPr>
          <w:rFonts w:ascii="Times New Roman" w:hAnsi="Times New Roman" w:cs="Times New Roman"/>
          <w:sz w:val="28"/>
          <w:szCs w:val="28"/>
          <w:shd w:val="clear" w:color="auto" w:fill="FFFFFF"/>
        </w:rPr>
      </w:pPr>
      <w:r>
        <w:rPr>
          <w:rStyle w:val="Strong"/>
          <w:rFonts w:ascii="Times New Roman" w:hAnsi="Times New Roman" w:cs="Times New Roman"/>
          <w:sz w:val="28"/>
          <w:szCs w:val="28"/>
          <w:u w:val="single"/>
          <w:shd w:val="clear" w:color="auto" w:fill="FFFFFF"/>
        </w:rPr>
        <w:t>I.</w:t>
      </w:r>
      <w:r w:rsidR="005E0106" w:rsidRPr="00FE3CFF">
        <w:rPr>
          <w:rStyle w:val="Strong"/>
          <w:rFonts w:ascii="Times New Roman" w:hAnsi="Times New Roman" w:cs="Times New Roman"/>
          <w:sz w:val="28"/>
          <w:szCs w:val="28"/>
          <w:u w:val="single"/>
          <w:shd w:val="clear" w:color="auto" w:fill="FFFFFF"/>
        </w:rPr>
        <w:t>Vị trí địa lý, giới hạn lãnh thổ</w:t>
      </w:r>
      <w:r w:rsidR="005E0106" w:rsidRPr="00FE3CFF">
        <w:rPr>
          <w:rFonts w:ascii="Times New Roman" w:hAnsi="Times New Roman" w:cs="Times New Roman"/>
          <w:sz w:val="28"/>
          <w:szCs w:val="28"/>
        </w:rPr>
        <w:br/>
      </w:r>
      <w:r w:rsidR="00221FDA" w:rsidRPr="00FE3CFF">
        <w:rPr>
          <w:rFonts w:ascii="Times New Roman" w:hAnsi="Times New Roman" w:cs="Times New Roman"/>
          <w:sz w:val="28"/>
          <w:szCs w:val="28"/>
          <w:shd w:val="clear" w:color="auto" w:fill="FFFFFF"/>
        </w:rPr>
        <w:t>– Diện tích: 39.734 km2</w:t>
      </w:r>
      <w:r w:rsidR="005E0106" w:rsidRPr="00FE3CFF">
        <w:rPr>
          <w:rFonts w:ascii="Times New Roman" w:hAnsi="Times New Roman" w:cs="Times New Roman"/>
          <w:sz w:val="28"/>
          <w:szCs w:val="28"/>
          <w:shd w:val="clear" w:color="auto" w:fill="FFFFFF"/>
        </w:rPr>
        <w:t>, (chiếm 12% diện tích cả nước)</w:t>
      </w:r>
      <w:r w:rsidR="005E0106" w:rsidRPr="00FE3CFF">
        <w:rPr>
          <w:rFonts w:ascii="Times New Roman" w:hAnsi="Times New Roman" w:cs="Times New Roman"/>
          <w:sz w:val="28"/>
          <w:szCs w:val="28"/>
        </w:rPr>
        <w:br/>
      </w:r>
      <w:r w:rsidR="005E0106" w:rsidRPr="00FE3CFF">
        <w:rPr>
          <w:rFonts w:ascii="Times New Roman" w:hAnsi="Times New Roman" w:cs="Times New Roman"/>
          <w:sz w:val="28"/>
          <w:szCs w:val="28"/>
          <w:shd w:val="clear" w:color="auto" w:fill="FFFFFF"/>
        </w:rPr>
        <w:t>– Dân số</w:t>
      </w:r>
      <w:r w:rsidR="00221FDA" w:rsidRPr="00FE3CFF">
        <w:rPr>
          <w:rFonts w:ascii="Times New Roman" w:hAnsi="Times New Roman" w:cs="Times New Roman"/>
          <w:sz w:val="28"/>
          <w:szCs w:val="28"/>
          <w:shd w:val="clear" w:color="auto" w:fill="FFFFFF"/>
        </w:rPr>
        <w:t>: hơn 17,3 triệu người (2019)</w:t>
      </w:r>
      <w:r w:rsidR="005E0106" w:rsidRPr="00FE3CFF">
        <w:rPr>
          <w:rFonts w:ascii="Times New Roman" w:hAnsi="Times New Roman" w:cs="Times New Roman"/>
          <w:sz w:val="28"/>
          <w:szCs w:val="28"/>
          <w:shd w:val="clear" w:color="auto" w:fill="FFFFFF"/>
        </w:rPr>
        <w:t xml:space="preserve"> </w:t>
      </w:r>
      <w:r w:rsidR="005E0106" w:rsidRPr="00FE3CFF">
        <w:rPr>
          <w:rFonts w:ascii="Times New Roman" w:hAnsi="Times New Roman" w:cs="Times New Roman"/>
          <w:sz w:val="28"/>
          <w:szCs w:val="28"/>
        </w:rPr>
        <w:br/>
      </w:r>
      <w:r w:rsidR="005E0106" w:rsidRPr="00FE3CFF">
        <w:rPr>
          <w:rFonts w:ascii="Times New Roman" w:hAnsi="Times New Roman" w:cs="Times New Roman"/>
          <w:sz w:val="28"/>
          <w:szCs w:val="28"/>
          <w:shd w:val="clear" w:color="auto" w:fill="FFFFFF"/>
        </w:rPr>
        <w:t>– Gồm các tỉnh (thành phố): TP. Cần Thơ, Long An, Đồng Tháp, Tiền Giang, Vĩnh Long, Bến Tre, Trà Vinh, Hậu Giang, Sóc Trăng, An Giang, Kiên Giang, Bạc Liêu, Cà Mau.</w:t>
      </w:r>
      <w:r w:rsidR="005E0106" w:rsidRPr="00FE3CFF">
        <w:rPr>
          <w:rFonts w:ascii="Times New Roman" w:hAnsi="Times New Roman" w:cs="Times New Roman"/>
          <w:sz w:val="28"/>
          <w:szCs w:val="28"/>
        </w:rPr>
        <w:br/>
      </w:r>
      <w:r w:rsidR="005E0106" w:rsidRPr="00FE3CFF">
        <w:rPr>
          <w:rFonts w:ascii="Times New Roman" w:hAnsi="Times New Roman" w:cs="Times New Roman"/>
          <w:sz w:val="28"/>
          <w:szCs w:val="28"/>
          <w:shd w:val="clear" w:color="auto" w:fill="FFFFFF"/>
        </w:rPr>
        <w:t>– Vị trí: Nằm ở vị trí liền kề phía tây vùng Đông Nam Bộ, phía bắc giáp Campuchia, phía tây nam giáp vịnh Thái Lan, phía đông nam là Biển Đông.</w:t>
      </w:r>
      <w:r w:rsidR="005E0106" w:rsidRPr="00FE3CFF">
        <w:rPr>
          <w:rFonts w:ascii="Times New Roman" w:hAnsi="Times New Roman" w:cs="Times New Roman"/>
          <w:sz w:val="28"/>
          <w:szCs w:val="28"/>
        </w:rPr>
        <w:br/>
      </w:r>
      <w:r w:rsidR="005E0106" w:rsidRPr="00FE3CFF">
        <w:rPr>
          <w:rFonts w:ascii="Times New Roman" w:hAnsi="Times New Roman" w:cs="Times New Roman"/>
          <w:sz w:val="28"/>
          <w:szCs w:val="28"/>
          <w:shd w:val="clear" w:color="auto" w:fill="FFFFFF"/>
        </w:rPr>
        <w:t>– Đồng bằng sông Cửu Long là một bộ phận của châu thổ sông Mê Công, có 3 mặt giáp biển, có nhiều quan hệ với các nước thuộc tiểu vùng sông Mê Công, gần với vùng kinh tế năng động Đông Nam bộ nên thuận lợi cho giao lưu trên đất liền và biển với các vùng và các nước.</w:t>
      </w:r>
    </w:p>
    <w:p w:rsidR="00FE3CFF" w:rsidRPr="00FE3CFF" w:rsidRDefault="00FE3CFF" w:rsidP="00FE3CFF">
      <w:pPr>
        <w:rPr>
          <w:rFonts w:ascii="Times New Roman" w:hAnsi="Times New Roman" w:cs="Times New Roman"/>
          <w:sz w:val="28"/>
          <w:szCs w:val="28"/>
          <w:shd w:val="clear" w:color="auto" w:fill="FFFFFF"/>
        </w:rPr>
      </w:pPr>
      <w:r w:rsidRPr="00FE3CFF">
        <w:rPr>
          <w:rStyle w:val="Strong"/>
          <w:rFonts w:ascii="Times New Roman" w:hAnsi="Times New Roman" w:cs="Times New Roman"/>
          <w:sz w:val="28"/>
          <w:szCs w:val="28"/>
          <w:u w:val="single"/>
          <w:shd w:val="clear" w:color="auto" w:fill="FFFFFF"/>
        </w:rPr>
        <w:t>II. Điều kiện tự nhiên và tài nguyên thiên nhiên</w:t>
      </w:r>
      <w:r w:rsidRPr="00FE3CFF">
        <w:rPr>
          <w:rFonts w:ascii="Times New Roman" w:hAnsi="Times New Roman" w:cs="Times New Roman"/>
          <w:sz w:val="28"/>
          <w:szCs w:val="28"/>
        </w:rPr>
        <w:br/>
      </w:r>
      <w:r w:rsidRPr="00FE3CFF">
        <w:rPr>
          <w:rFonts w:ascii="Times New Roman" w:hAnsi="Times New Roman" w:cs="Times New Roman"/>
          <w:sz w:val="28"/>
          <w:szCs w:val="28"/>
          <w:shd w:val="clear" w:color="auto" w:fill="FFFFFF"/>
        </w:rPr>
        <w:t>+ Giàu tài nguyên để phát triển nông nghiệp:</w:t>
      </w:r>
      <w:r w:rsidRPr="00FE3CFF">
        <w:rPr>
          <w:rFonts w:ascii="Times New Roman" w:hAnsi="Times New Roman" w:cs="Times New Roman"/>
          <w:sz w:val="28"/>
          <w:szCs w:val="28"/>
        </w:rPr>
        <w:br/>
      </w:r>
      <w:r w:rsidRPr="00FE3CFF">
        <w:rPr>
          <w:rFonts w:ascii="Times New Roman" w:hAnsi="Times New Roman" w:cs="Times New Roman"/>
          <w:sz w:val="28"/>
          <w:szCs w:val="28"/>
          <w:shd w:val="clear" w:color="auto" w:fill="FFFFFF"/>
        </w:rPr>
        <w:t>– Đồng bằng rộng lớn, diện tích khoảng 4 triệu ha và khá bằng phẳng, đất phù sa châu thổ.</w:t>
      </w:r>
      <w:r w:rsidRPr="00FE3CFF">
        <w:rPr>
          <w:rFonts w:ascii="Times New Roman" w:hAnsi="Times New Roman" w:cs="Times New Roman"/>
          <w:sz w:val="28"/>
          <w:szCs w:val="28"/>
        </w:rPr>
        <w:br/>
      </w:r>
      <w:r w:rsidRPr="00FE3CFF">
        <w:rPr>
          <w:rFonts w:ascii="Times New Roman" w:hAnsi="Times New Roman" w:cs="Times New Roman"/>
          <w:sz w:val="28"/>
          <w:szCs w:val="28"/>
          <w:shd w:val="clear" w:color="auto" w:fill="FFFFFF"/>
        </w:rPr>
        <w:t>– Khí hậu cận xích đạo gió mùa nóng ẩm quanh năm.</w:t>
      </w:r>
      <w:r w:rsidRPr="00FE3CFF">
        <w:rPr>
          <w:rFonts w:ascii="Times New Roman" w:hAnsi="Times New Roman" w:cs="Times New Roman"/>
          <w:sz w:val="28"/>
          <w:szCs w:val="28"/>
        </w:rPr>
        <w:br/>
      </w:r>
      <w:r w:rsidRPr="00FE3CFF">
        <w:rPr>
          <w:rFonts w:ascii="Times New Roman" w:hAnsi="Times New Roman" w:cs="Times New Roman"/>
          <w:sz w:val="28"/>
          <w:szCs w:val="28"/>
          <w:shd w:val="clear" w:color="auto" w:fill="FFFFFF"/>
        </w:rPr>
        <w:t>– Sông Mê Công đem lại nguồn lợi lớn về phù sa và thuỷ sản, hệ thống kênh rạch chằng chịt thuận lợi giao thông thuỷ bộ và nuôi thuỷ sản nước ngọt, sinh vật phong phú, đa dạng.</w:t>
      </w:r>
      <w:r w:rsidRPr="00FE3CFF">
        <w:rPr>
          <w:rFonts w:ascii="Times New Roman" w:hAnsi="Times New Roman" w:cs="Times New Roman"/>
          <w:sz w:val="28"/>
          <w:szCs w:val="28"/>
        </w:rPr>
        <w:br/>
      </w:r>
      <w:r w:rsidRPr="00FE3CFF">
        <w:rPr>
          <w:rFonts w:ascii="Times New Roman" w:hAnsi="Times New Roman" w:cs="Times New Roman"/>
          <w:sz w:val="28"/>
          <w:szCs w:val="28"/>
          <w:shd w:val="clear" w:color="auto" w:fill="FFFFFF"/>
        </w:rPr>
        <w:t>– Biển và hải đảo có nguồn hải sản phong phú, biển ấm, ngư trường rộng, nhiều đảo thuận lợi đánh bắt và nuôi trồng thuỷ sản.</w:t>
      </w:r>
      <w:r w:rsidRPr="00FE3CFF">
        <w:rPr>
          <w:rFonts w:ascii="Times New Roman" w:hAnsi="Times New Roman" w:cs="Times New Roman"/>
          <w:sz w:val="28"/>
          <w:szCs w:val="28"/>
        </w:rPr>
        <w:br/>
      </w:r>
      <w:r w:rsidRPr="00FE3CFF">
        <w:rPr>
          <w:rFonts w:ascii="Times New Roman" w:hAnsi="Times New Roman" w:cs="Times New Roman"/>
          <w:sz w:val="28"/>
          <w:szCs w:val="28"/>
          <w:shd w:val="clear" w:color="auto" w:fill="FFFFFF"/>
        </w:rPr>
        <w:t>+ Khó khăn: Diện tích đất phèn, đất mặn lớn cần được cải tạo, thiếu nước ngọt trong mùa khô. Lũ gây ra ở ĐBSCL vào mùa mưa với diện rộng và thời gian dài.</w:t>
      </w:r>
    </w:p>
    <w:p w:rsidR="00FE3CFF" w:rsidRDefault="00FE3CFF" w:rsidP="00FE3CFF">
      <w:pPr>
        <w:rPr>
          <w:rFonts w:ascii="Times New Roman" w:hAnsi="Times New Roman" w:cs="Times New Roman"/>
          <w:sz w:val="28"/>
          <w:szCs w:val="28"/>
          <w:shd w:val="clear" w:color="auto" w:fill="FFFFFF"/>
        </w:rPr>
      </w:pPr>
      <w:r w:rsidRPr="00FE3CFF">
        <w:rPr>
          <w:rStyle w:val="Strong"/>
          <w:rFonts w:ascii="Times New Roman" w:hAnsi="Times New Roman" w:cs="Times New Roman"/>
          <w:sz w:val="28"/>
          <w:szCs w:val="28"/>
          <w:u w:val="single"/>
          <w:shd w:val="clear" w:color="auto" w:fill="FFFFFF"/>
        </w:rPr>
        <w:t>III. Đặc điểm dân cư, xã hội</w:t>
      </w:r>
      <w:r w:rsidRPr="00FE3CFF">
        <w:rPr>
          <w:rFonts w:ascii="Times New Roman" w:hAnsi="Times New Roman" w:cs="Times New Roman"/>
          <w:sz w:val="28"/>
          <w:szCs w:val="28"/>
        </w:rPr>
        <w:br/>
      </w:r>
      <w:r w:rsidRPr="00FE3CFF">
        <w:rPr>
          <w:rFonts w:ascii="Times New Roman" w:hAnsi="Times New Roman" w:cs="Times New Roman"/>
          <w:sz w:val="28"/>
          <w:szCs w:val="28"/>
          <w:shd w:val="clear" w:color="auto" w:fill="FFFFFF"/>
        </w:rPr>
        <w:t>– Đặc điểm: đông dân, ngoài người Kinh, còn có người Khơ-me, người Chăm, người Hoa.</w:t>
      </w:r>
      <w:r w:rsidRPr="00FE3CFF">
        <w:rPr>
          <w:rFonts w:ascii="Times New Roman" w:hAnsi="Times New Roman" w:cs="Times New Roman"/>
          <w:sz w:val="28"/>
          <w:szCs w:val="28"/>
        </w:rPr>
        <w:br/>
      </w:r>
      <w:r w:rsidRPr="00FE3CFF">
        <w:rPr>
          <w:rFonts w:ascii="Times New Roman" w:hAnsi="Times New Roman" w:cs="Times New Roman"/>
          <w:sz w:val="28"/>
          <w:szCs w:val="28"/>
          <w:shd w:val="clear" w:color="auto" w:fill="FFFFFF"/>
        </w:rPr>
        <w:t>– Thuận lợi: nguồn lao động dồi dào, cần cù, linh hoạt, có nhiều kinh nghiệm sản xuất nông nghiệp hàng hoá, thị trường tiêu thụ lớn.</w:t>
      </w:r>
      <w:r w:rsidRPr="00FE3CFF">
        <w:rPr>
          <w:rFonts w:ascii="Times New Roman" w:hAnsi="Times New Roman" w:cs="Times New Roman"/>
          <w:sz w:val="28"/>
          <w:szCs w:val="28"/>
        </w:rPr>
        <w:br/>
      </w:r>
      <w:r w:rsidRPr="00FE3CFF">
        <w:rPr>
          <w:rFonts w:ascii="Times New Roman" w:hAnsi="Times New Roman" w:cs="Times New Roman"/>
          <w:sz w:val="28"/>
          <w:szCs w:val="28"/>
          <w:shd w:val="clear" w:color="auto" w:fill="FFFFFF"/>
        </w:rPr>
        <w:t>– Khó khăn: mặt bằng dân trí thấp, cơ sở vật chất hạ tầng ở nông thôn chưa hoàn thiện.</w:t>
      </w:r>
      <w:r w:rsidRPr="00FE3CFF">
        <w:rPr>
          <w:rFonts w:ascii="Times New Roman" w:hAnsi="Times New Roman" w:cs="Times New Roman"/>
          <w:sz w:val="28"/>
          <w:szCs w:val="28"/>
        </w:rPr>
        <w:br/>
      </w:r>
      <w:r w:rsidRPr="00FE3CFF">
        <w:rPr>
          <w:rFonts w:ascii="Times New Roman" w:hAnsi="Times New Roman" w:cs="Times New Roman"/>
          <w:sz w:val="28"/>
          <w:szCs w:val="28"/>
          <w:shd w:val="clear" w:color="auto" w:fill="FFFFFF"/>
        </w:rPr>
        <w:t>– Biện pháp: Để phát triển kinh tế vùng trước hết chú ý việc nâng cao mặt bằng dân trí, xây dựng cơ sở hạ tầng nông thôn hoàn thiện, phát triển đô thị.</w:t>
      </w:r>
    </w:p>
    <w:p w:rsidR="005A776C" w:rsidRDefault="005A776C" w:rsidP="0013142E">
      <w:pPr>
        <w:jc w:val="center"/>
        <w:rPr>
          <w:rStyle w:val="Strong"/>
          <w:rFonts w:ascii="Arial" w:hAnsi="Arial" w:cs="Arial"/>
          <w:sz w:val="29"/>
          <w:szCs w:val="29"/>
          <w:shd w:val="clear" w:color="auto" w:fill="FFFFFF"/>
        </w:rPr>
      </w:pPr>
      <w:r w:rsidRPr="005A776C">
        <w:rPr>
          <w:rStyle w:val="Strong"/>
          <w:rFonts w:ascii="Arial" w:hAnsi="Arial" w:cs="Arial"/>
          <w:sz w:val="29"/>
          <w:szCs w:val="29"/>
          <w:shd w:val="clear" w:color="auto" w:fill="FFFFFF"/>
        </w:rPr>
        <w:lastRenderedPageBreak/>
        <w:t>TRẢ LỜI CÂU HỎI LIÊN QUAN</w:t>
      </w:r>
    </w:p>
    <w:p w:rsidR="005A776C" w:rsidRPr="005A776C" w:rsidRDefault="005A776C" w:rsidP="00FE3CFF">
      <w:pPr>
        <w:rPr>
          <w:rStyle w:val="Emphasis"/>
          <w:rFonts w:ascii="Times New Roman" w:hAnsi="Times New Roman" w:cs="Times New Roman"/>
          <w:b/>
          <w:bCs/>
          <w:sz w:val="28"/>
          <w:szCs w:val="28"/>
          <w:shd w:val="clear" w:color="auto" w:fill="FFFFFF"/>
        </w:rPr>
      </w:pPr>
      <w:r w:rsidRPr="005A776C">
        <w:rPr>
          <w:rStyle w:val="Emphasis"/>
          <w:rFonts w:ascii="Times New Roman" w:hAnsi="Times New Roman" w:cs="Times New Roman"/>
          <w:b/>
          <w:bCs/>
          <w:sz w:val="28"/>
          <w:szCs w:val="28"/>
          <w:shd w:val="clear" w:color="auto" w:fill="FFFFFF"/>
        </w:rPr>
        <w:t>? </w:t>
      </w:r>
      <w:r w:rsidRPr="005A776C">
        <w:rPr>
          <w:rStyle w:val="Emphasis"/>
          <w:rFonts w:ascii="Times New Roman" w:hAnsi="Times New Roman" w:cs="Times New Roman"/>
          <w:sz w:val="28"/>
          <w:szCs w:val="28"/>
          <w:shd w:val="clear" w:color="auto" w:fill="FFFFFF"/>
        </w:rPr>
        <w:t>(trang 125 SGK Địa lý 9)</w:t>
      </w:r>
      <w:r w:rsidRPr="005A776C">
        <w:rPr>
          <w:rStyle w:val="Emphasis"/>
          <w:rFonts w:ascii="Times New Roman" w:hAnsi="Times New Roman" w:cs="Times New Roman"/>
          <w:b/>
          <w:bCs/>
          <w:sz w:val="28"/>
          <w:szCs w:val="28"/>
          <w:shd w:val="clear" w:color="auto" w:fill="FFFFFF"/>
        </w:rPr>
        <w:t> Dựa vào hình 35.1 </w:t>
      </w:r>
      <w:r w:rsidRPr="005A776C">
        <w:rPr>
          <w:rStyle w:val="Emphasis"/>
          <w:rFonts w:ascii="Times New Roman" w:hAnsi="Times New Roman" w:cs="Times New Roman"/>
          <w:sz w:val="28"/>
          <w:szCs w:val="28"/>
          <w:shd w:val="clear" w:color="auto" w:fill="FFFFFF"/>
        </w:rPr>
        <w:t>(trang 126 SGK Địa lý 9),</w:t>
      </w:r>
      <w:r w:rsidRPr="005A776C">
        <w:rPr>
          <w:rStyle w:val="Emphasis"/>
          <w:rFonts w:ascii="Times New Roman" w:hAnsi="Times New Roman" w:cs="Times New Roman"/>
          <w:b/>
          <w:bCs/>
          <w:sz w:val="28"/>
          <w:szCs w:val="28"/>
          <w:shd w:val="clear" w:color="auto" w:fill="FFFFFF"/>
        </w:rPr>
        <w:t> hãy xác định phạm vi lãnh thổ và nêu ý nghĩa vị trí địa lí của Đồng bằng sông Cửu Long.</w:t>
      </w:r>
    </w:p>
    <w:p w:rsidR="005A776C" w:rsidRPr="005A776C" w:rsidRDefault="005A776C" w:rsidP="00FE3CFF">
      <w:pPr>
        <w:rPr>
          <w:rStyle w:val="Emphasis"/>
          <w:rFonts w:ascii="Times New Roman" w:hAnsi="Times New Roman" w:cs="Times New Roman"/>
          <w:b/>
          <w:bCs/>
          <w:sz w:val="28"/>
          <w:szCs w:val="28"/>
          <w:shd w:val="clear" w:color="auto" w:fill="FFFFFF"/>
        </w:rPr>
      </w:pPr>
      <w:r w:rsidRPr="005A776C">
        <w:rPr>
          <w:rStyle w:val="Emphasis"/>
          <w:rFonts w:ascii="Times New Roman" w:hAnsi="Times New Roman" w:cs="Times New Roman"/>
          <w:b/>
          <w:bCs/>
          <w:sz w:val="28"/>
          <w:szCs w:val="28"/>
          <w:shd w:val="clear" w:color="auto" w:fill="FFFFFF"/>
        </w:rPr>
        <w:t>?</w:t>
      </w:r>
      <w:r w:rsidRPr="005A776C">
        <w:rPr>
          <w:rStyle w:val="Emphasis"/>
          <w:rFonts w:ascii="Times New Roman" w:hAnsi="Times New Roman" w:cs="Times New Roman"/>
          <w:sz w:val="28"/>
          <w:szCs w:val="28"/>
          <w:shd w:val="clear" w:color="auto" w:fill="FFFFFF"/>
        </w:rPr>
        <w:t> (trang 125 SGK Địa lý 9)</w:t>
      </w:r>
      <w:r w:rsidRPr="005A776C">
        <w:rPr>
          <w:rStyle w:val="Emphasis"/>
          <w:rFonts w:ascii="Times New Roman" w:hAnsi="Times New Roman" w:cs="Times New Roman"/>
          <w:b/>
          <w:bCs/>
          <w:sz w:val="28"/>
          <w:szCs w:val="28"/>
          <w:shd w:val="clear" w:color="auto" w:fill="FFFFFF"/>
        </w:rPr>
        <w:t> Dựa vào hình 35.1 </w:t>
      </w:r>
      <w:r w:rsidRPr="005A776C">
        <w:rPr>
          <w:rStyle w:val="Emphasis"/>
          <w:rFonts w:ascii="Times New Roman" w:hAnsi="Times New Roman" w:cs="Times New Roman"/>
          <w:sz w:val="28"/>
          <w:szCs w:val="28"/>
          <w:shd w:val="clear" w:color="auto" w:fill="FFFFFF"/>
        </w:rPr>
        <w:t>(trang 126 SGK Địa lý 9),</w:t>
      </w:r>
      <w:r w:rsidRPr="005A776C">
        <w:rPr>
          <w:rStyle w:val="Emphasis"/>
          <w:rFonts w:ascii="Times New Roman" w:hAnsi="Times New Roman" w:cs="Times New Roman"/>
          <w:b/>
          <w:bCs/>
          <w:sz w:val="28"/>
          <w:szCs w:val="28"/>
          <w:shd w:val="clear" w:color="auto" w:fill="FFFFFF"/>
        </w:rPr>
        <w:t> hãy cho biết các loại đất chính ở Đồng bằng sông Cửu Long và sự phân bố của chúng.</w:t>
      </w:r>
    </w:p>
    <w:p w:rsidR="005A776C" w:rsidRPr="005A776C" w:rsidRDefault="005A776C" w:rsidP="005A776C">
      <w:pPr>
        <w:pStyle w:val="NormalWeb"/>
        <w:shd w:val="clear" w:color="auto" w:fill="FFFFFF"/>
        <w:spacing w:after="360" w:afterAutospacing="0"/>
        <w:jc w:val="both"/>
        <w:rPr>
          <w:sz w:val="28"/>
          <w:szCs w:val="28"/>
        </w:rPr>
      </w:pPr>
      <w:r w:rsidRPr="005A776C">
        <w:rPr>
          <w:rStyle w:val="Strong"/>
          <w:i/>
          <w:iCs/>
          <w:sz w:val="28"/>
          <w:szCs w:val="28"/>
        </w:rPr>
        <w:t>? </w:t>
      </w:r>
      <w:r w:rsidRPr="005A776C">
        <w:rPr>
          <w:rStyle w:val="Emphasis"/>
          <w:sz w:val="28"/>
          <w:szCs w:val="28"/>
        </w:rPr>
        <w:t>(trang 126 SGK Địa lý 9)</w:t>
      </w:r>
      <w:r w:rsidRPr="005A776C">
        <w:rPr>
          <w:rStyle w:val="Strong"/>
          <w:i/>
          <w:iCs/>
          <w:sz w:val="28"/>
          <w:szCs w:val="28"/>
        </w:rPr>
        <w:t> Dựa vào hình 35.2</w:t>
      </w:r>
      <w:r w:rsidRPr="005A776C">
        <w:rPr>
          <w:rStyle w:val="Emphasis"/>
          <w:sz w:val="28"/>
          <w:szCs w:val="28"/>
        </w:rPr>
        <w:t> (trang 127 SGK Địa lý 9),</w:t>
      </w:r>
      <w:r w:rsidRPr="005A776C">
        <w:rPr>
          <w:rStyle w:val="Strong"/>
          <w:i/>
          <w:iCs/>
          <w:sz w:val="28"/>
          <w:szCs w:val="28"/>
        </w:rPr>
        <w:t> hãy nêu thế mạnh về tài nguyên thiên nhiên ở Đồng bằng sông Cửu Long để sản xuất lương thực, thực phẩm.</w:t>
      </w:r>
    </w:p>
    <w:p w:rsidR="005A776C" w:rsidRPr="005A776C" w:rsidRDefault="005A776C" w:rsidP="005A776C">
      <w:pPr>
        <w:pStyle w:val="NormalWeb"/>
        <w:shd w:val="clear" w:color="auto" w:fill="FFFFFF"/>
        <w:spacing w:after="360" w:afterAutospacing="0"/>
        <w:jc w:val="center"/>
        <w:rPr>
          <w:sz w:val="28"/>
          <w:szCs w:val="28"/>
        </w:rPr>
      </w:pPr>
      <w:r w:rsidRPr="005A776C">
        <w:rPr>
          <w:noProof/>
          <w:sz w:val="28"/>
          <w:szCs w:val="28"/>
        </w:rPr>
        <w:drawing>
          <wp:inline distT="0" distB="0" distL="0" distR="0" wp14:anchorId="0DB905E8" wp14:editId="0E244AA2">
            <wp:extent cx="5800725" cy="4800600"/>
            <wp:effectExtent l="0" t="0" r="9525" b="0"/>
            <wp:docPr id="1" name="Picture 1" descr="Hình 35.2. Sơ đồ tài nguyên thiên nhiên để phát triển nông nghiệp ở Đồng bằng sông Cửu Long, lop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ình 35.2. Sơ đồ tài nguyên thiên nhiên để phát triển nông nghiệp ở Đồng bằng sông Cửu Long, lop 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725" cy="4800600"/>
                    </a:xfrm>
                    <a:prstGeom prst="rect">
                      <a:avLst/>
                    </a:prstGeom>
                    <a:noFill/>
                    <a:ln>
                      <a:noFill/>
                    </a:ln>
                  </pic:spPr>
                </pic:pic>
              </a:graphicData>
            </a:graphic>
          </wp:inline>
        </w:drawing>
      </w:r>
    </w:p>
    <w:p w:rsidR="005A776C" w:rsidRPr="005A776C" w:rsidRDefault="005A776C" w:rsidP="00FE3CFF">
      <w:pPr>
        <w:rPr>
          <w:rFonts w:ascii="Times New Roman" w:hAnsi="Times New Roman" w:cs="Times New Roman"/>
          <w:sz w:val="28"/>
          <w:szCs w:val="28"/>
        </w:rPr>
      </w:pPr>
      <w:r w:rsidRPr="005A776C">
        <w:rPr>
          <w:rStyle w:val="Strong"/>
          <w:rFonts w:ascii="Times New Roman" w:hAnsi="Times New Roman" w:cs="Times New Roman"/>
          <w:i/>
          <w:iCs/>
          <w:sz w:val="28"/>
          <w:szCs w:val="28"/>
          <w:shd w:val="clear" w:color="auto" w:fill="FFFFFF"/>
        </w:rPr>
        <w:t>?</w:t>
      </w:r>
      <w:r w:rsidRPr="005A776C">
        <w:rPr>
          <w:rStyle w:val="Emphasis"/>
          <w:rFonts w:ascii="Times New Roman" w:hAnsi="Times New Roman" w:cs="Times New Roman"/>
          <w:sz w:val="28"/>
          <w:szCs w:val="28"/>
          <w:shd w:val="clear" w:color="auto" w:fill="FFFFFF"/>
        </w:rPr>
        <w:t> (trang 126 SGK Địa lý 9)</w:t>
      </w:r>
      <w:r w:rsidRPr="005A776C">
        <w:rPr>
          <w:rStyle w:val="Strong"/>
          <w:rFonts w:ascii="Times New Roman" w:hAnsi="Times New Roman" w:cs="Times New Roman"/>
          <w:i/>
          <w:iCs/>
          <w:sz w:val="28"/>
          <w:szCs w:val="28"/>
          <w:shd w:val="clear" w:color="auto" w:fill="FFFFFF"/>
        </w:rPr>
        <w:t> Hãy nêu những đặc điểm chủ yếu về dân cư, xã hội ở Đồng bằng sông Cửu Long. Tại sao phải đặt vấn đề phát triển kinh tế đi đôi với nâng cao mặt bằng dân trí và phát triển đô thị ở đồng bằng này.</w:t>
      </w:r>
    </w:p>
    <w:sectPr w:rsidR="005A776C" w:rsidRPr="005A776C" w:rsidSect="00176C32">
      <w:pgSz w:w="12240" w:h="15840"/>
      <w:pgMar w:top="709" w:right="758"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017F"/>
    <w:multiLevelType w:val="hybridMultilevel"/>
    <w:tmpl w:val="8DDA4A3E"/>
    <w:lvl w:ilvl="0" w:tplc="DEB0AB7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2"/>
    <w:rsid w:val="0013142E"/>
    <w:rsid w:val="00176C32"/>
    <w:rsid w:val="001F6994"/>
    <w:rsid w:val="00221FDA"/>
    <w:rsid w:val="005A776C"/>
    <w:rsid w:val="005E0106"/>
    <w:rsid w:val="00FE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0106"/>
    <w:rPr>
      <w:b/>
      <w:bCs/>
    </w:rPr>
  </w:style>
  <w:style w:type="paragraph" w:styleId="ListParagraph">
    <w:name w:val="List Paragraph"/>
    <w:basedOn w:val="Normal"/>
    <w:uiPriority w:val="34"/>
    <w:qFormat/>
    <w:rsid w:val="00FE3CFF"/>
    <w:pPr>
      <w:ind w:left="720"/>
      <w:contextualSpacing/>
    </w:pPr>
  </w:style>
  <w:style w:type="character" w:styleId="Emphasis">
    <w:name w:val="Emphasis"/>
    <w:basedOn w:val="DefaultParagraphFont"/>
    <w:uiPriority w:val="20"/>
    <w:qFormat/>
    <w:rsid w:val="005A776C"/>
    <w:rPr>
      <w:i/>
      <w:iCs/>
    </w:rPr>
  </w:style>
  <w:style w:type="paragraph" w:styleId="NormalWeb">
    <w:name w:val="Normal (Web)"/>
    <w:basedOn w:val="Normal"/>
    <w:uiPriority w:val="99"/>
    <w:semiHidden/>
    <w:unhideWhenUsed/>
    <w:rsid w:val="005A77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0106"/>
    <w:rPr>
      <w:b/>
      <w:bCs/>
    </w:rPr>
  </w:style>
  <w:style w:type="paragraph" w:styleId="ListParagraph">
    <w:name w:val="List Paragraph"/>
    <w:basedOn w:val="Normal"/>
    <w:uiPriority w:val="34"/>
    <w:qFormat/>
    <w:rsid w:val="00FE3CFF"/>
    <w:pPr>
      <w:ind w:left="720"/>
      <w:contextualSpacing/>
    </w:pPr>
  </w:style>
  <w:style w:type="character" w:styleId="Emphasis">
    <w:name w:val="Emphasis"/>
    <w:basedOn w:val="DefaultParagraphFont"/>
    <w:uiPriority w:val="20"/>
    <w:qFormat/>
    <w:rsid w:val="005A776C"/>
    <w:rPr>
      <w:i/>
      <w:iCs/>
    </w:rPr>
  </w:style>
  <w:style w:type="paragraph" w:styleId="NormalWeb">
    <w:name w:val="Normal (Web)"/>
    <w:basedOn w:val="Normal"/>
    <w:uiPriority w:val="99"/>
    <w:semiHidden/>
    <w:unhideWhenUsed/>
    <w:rsid w:val="005A77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thidialy.files.wordpress.com/2016/04/hc3acnh-35-2-sc6a1-c491e1bb93-tc3a0i-nguyc3aan-thic3aan-nhic3aan-c491e1bb83-phc3a1t-trie1bb83n-nc3b4ng-nghie1bb87p-e1bb9f-c491e1bb93ng-be1bab1ng-sc3b4ng-c.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dcterms:created xsi:type="dcterms:W3CDTF">2020-04-12T12:35:00Z</dcterms:created>
  <dcterms:modified xsi:type="dcterms:W3CDTF">2020-04-12T12:55:00Z</dcterms:modified>
</cp:coreProperties>
</file>